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6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TSG-RAN WG2 Meeting  #</w:t>
      </w:r>
      <w:r w:rsidDel="00000000" w:rsidR="00000000" w:rsidRPr="00000000">
        <w:rPr>
          <w:rFonts w:ascii="Times New Roman" w:cs="Times New Roman" w:eastAsia="Times New Roman" w:hAnsi="Times New Roman"/>
          <w:b w:val="1"/>
          <w:sz w:val="24"/>
          <w:szCs w:val="24"/>
          <w:rtl w:val="0"/>
        </w:rPr>
        <w:t xml:space="preserve">127bis</w:t>
      </w:r>
      <w:r w:rsidDel="00000000" w:rsidR="00000000" w:rsidRPr="00000000">
        <w:rPr>
          <w:rFonts w:ascii="Times New Roman" w:cs="Times New Roman" w:eastAsia="Times New Roman" w:hAnsi="Times New Roman"/>
          <w:b w:val="1"/>
          <w:sz w:val="24"/>
          <w:szCs w:val="24"/>
          <w:rtl w:val="0"/>
        </w:rPr>
        <w:t xml:space="preserve">                                                                  R2-2408628</w:t>
        <w:tab/>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Hefei, China, October 14th – 18th, 2024</w:t>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8.7.1.1 </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RRM Measurement Gaps/Restrictions Enhancements</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Revised WID on XR (eXtended Reality) for NR Phase 3, one of the objectives is to enable transmission or reception in measurement gaps or scheduling restrictions [1]: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B">
            <w:pPr>
              <w:numPr>
                <w:ilvl w:val="0"/>
                <w:numId w:val="2"/>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enhancements to enable transmission/reception in gaps/restrictions that are caused by RRM measurements (from inter-frequency RRM measurement gaps, or intra-frequency measurements, or other scheduling restrictions etc.). [RAN1, RAN2, RAN4] </w:t>
            </w:r>
          </w:p>
          <w:p w:rsidR="00000000" w:rsidDel="00000000" w:rsidP="00000000" w:rsidRDefault="00000000" w:rsidRPr="00000000" w14:paraId="0000000C">
            <w:pPr>
              <w:numPr>
                <w:ilvl w:val="1"/>
                <w:numId w:val="2"/>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Specify the corresponding measurement gap and scheduling restriction to enable the identified enhancements with RRM performance impact taken into consideration, work being triggered by LS. [RAN4]</w:t>
            </w:r>
          </w:p>
        </w:tc>
      </w:tr>
    </w:tbl>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contribution, we discuss views on enabling XR transmission/reception in gaps/restrictions from RAN2’s perspective. </w:t>
      </w:r>
    </w:p>
    <w:p w:rsidR="00000000" w:rsidDel="00000000" w:rsidP="00000000" w:rsidRDefault="00000000" w:rsidRPr="00000000" w14:paraId="0000000F">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3znysh7" w:id="1"/>
      <w:bookmarkEnd w:id="1"/>
      <w:r w:rsidDel="00000000" w:rsidR="00000000" w:rsidRPr="00000000">
        <w:rPr>
          <w:rFonts w:ascii="Times New Roman" w:cs="Times New Roman" w:eastAsia="Times New Roman" w:hAnsi="Times New Roman"/>
          <w:b w:val="1"/>
          <w:sz w:val="24"/>
          <w:szCs w:val="24"/>
          <w:rtl w:val="0"/>
        </w:rPr>
        <w:t xml:space="preserve">Discussion</w:t>
      </w:r>
      <w:r w:rsidDel="00000000" w:rsidR="00000000" w:rsidRPr="00000000">
        <w:rPr>
          <w:rtl w:val="0"/>
        </w:rPr>
      </w:r>
    </w:p>
    <w:p w:rsidR="00000000" w:rsidDel="00000000" w:rsidP="00000000" w:rsidRDefault="00000000" w:rsidRPr="00000000" w14:paraId="0000001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 1, a working assumption is made to support DCI based dynamic indication to enable Tx/Rx in gap/restriction that are caused by RRM measurements:</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sdt>
      <w:sdtPr>
        <w:lock w:val="contentLocked"/>
        <w:tag w:val="goog_rdk_0"/>
      </w:sdtPr>
      <w:sdtContent>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Working Assumption</w:t>
                </w:r>
              </w:p>
              <w:p w:rsidR="00000000" w:rsidDel="00000000" w:rsidP="00000000" w:rsidRDefault="00000000" w:rsidRPr="00000000" w14:paraId="00000013">
                <w:pPr>
                  <w:spacing w:after="24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solutions based on triggering/enabling by network signaling to enable Tx/Rx in gaps/restrictions that are caused by RRM measurements select the following option:</w:t>
                </w:r>
              </w:p>
              <w:p w:rsidR="00000000" w:rsidDel="00000000" w:rsidP="00000000" w:rsidRDefault="00000000" w:rsidRPr="00000000" w14:paraId="00000014">
                <w:pPr>
                  <w:numPr>
                    <w:ilvl w:val="0"/>
                    <w:numId w:val="1"/>
                  </w:numPr>
                  <w:spacing w:after="0" w:afterAutospacing="0"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 1: Dynamic indication to enable Tx/Rx in particular gap/restriction that are caused by RRM measurements.</w:t>
                </w:r>
              </w:p>
              <w:p w:rsidR="00000000" w:rsidDel="00000000" w:rsidP="00000000" w:rsidRDefault="00000000" w:rsidRPr="00000000" w14:paraId="00000015">
                <w:pPr>
                  <w:numPr>
                    <w:ilvl w:val="1"/>
                    <w:numId w:val="1"/>
                  </w:numPr>
                  <w:spacing w:after="0" w:afterAutospacing="0"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Alt 1-1</w:t>
                </w:r>
                <w:r w:rsidDel="00000000" w:rsidR="00000000" w:rsidRPr="00000000">
                  <w:rPr>
                    <w:rFonts w:ascii="Times New Roman" w:cs="Times New Roman" w:eastAsia="Times New Roman" w:hAnsi="Times New Roman"/>
                    <w:sz w:val="24"/>
                    <w:szCs w:val="24"/>
                    <w:rtl w:val="0"/>
                  </w:rPr>
                  <w:t xml:space="preserve">: Explicit indication by DCI to skip a particular gap/restriction;</w:t>
                </w:r>
              </w:p>
              <w:p w:rsidR="00000000" w:rsidDel="00000000" w:rsidP="00000000" w:rsidRDefault="00000000" w:rsidRPr="00000000" w14:paraId="00000016">
                <w:pPr>
                  <w:numPr>
                    <w:ilvl w:val="2"/>
                    <w:numId w:val="1"/>
                  </w:numPr>
                  <w:spacing w:after="0" w:afterAutospacing="0" w:line="276"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Indication is included as part of scheduling DCI:</w:t>
                </w:r>
              </w:p>
              <w:p w:rsidR="00000000" w:rsidDel="00000000" w:rsidP="00000000" w:rsidRDefault="00000000" w:rsidRPr="00000000" w14:paraId="00000017">
                <w:pPr>
                  <w:numPr>
                    <w:ilvl w:val="3"/>
                    <w:numId w:val="1"/>
                  </w:numPr>
                  <w:spacing w:after="0" w:afterAutospacing="0" w:line="276"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Bit-field size is one bit;</w:t>
                </w:r>
              </w:p>
              <w:p w:rsidR="00000000" w:rsidDel="00000000" w:rsidP="00000000" w:rsidRDefault="00000000" w:rsidRPr="00000000" w14:paraId="00000018">
                <w:pPr>
                  <w:numPr>
                    <w:ilvl w:val="4"/>
                    <w:numId w:val="1"/>
                  </w:numPr>
                  <w:spacing w:after="240" w:line="276" w:lineRule="auto"/>
                  <w:ind w:left="360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bit in the DCI is used to indicate whether to skip the first gap/restriction occasion after a minimum time offset required between the last symbol of the PDCCH carrying the DCI format and the start of corresponding skipped gap/restriction occasion indicated by the DCI. </w:t>
                </w:r>
                <w:r w:rsidDel="00000000" w:rsidR="00000000" w:rsidRPr="00000000">
                  <w:rPr>
                    <w:rtl w:val="0"/>
                  </w:rPr>
                </w:r>
              </w:p>
            </w:tc>
          </w:tr>
        </w:tbl>
      </w:sdtContent>
    </w:sdt>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RAN1 sent an LS to RAN4 and asked RAN4 to check the working assumption and inform RAN1 if there are concerns that RAN1 should address [4].</w:t>
      </w:r>
    </w:p>
    <w:p w:rsidR="00000000" w:rsidDel="00000000" w:rsidP="00000000" w:rsidRDefault="00000000" w:rsidRPr="00000000" w14:paraId="0000001B">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RAN4 will be working on evaluation of the RAN1 working assumption and assessment of RRM performance impact of measurement gap skipping. Since RAN2 normative work has dependency on the RAN4 progress, RAN2 should wait for RAN4 to make progress first. </w:t>
      </w:r>
    </w:p>
    <w:p w:rsidR="00000000" w:rsidDel="00000000" w:rsidP="00000000" w:rsidRDefault="00000000" w:rsidRPr="00000000" w14:paraId="0000001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tabs>
          <w:tab w:val="center" w:leader="none" w:pos="4536"/>
          <w:tab w:val="right" w:leader="none" w:pos="9072"/>
          <w:tab w:val="left" w:leader="none" w:pos="1800"/>
        </w:tabs>
        <w:spacing w:line="240" w:lineRule="auto"/>
        <w:rPr/>
      </w:pPr>
      <w:r w:rsidDel="00000000" w:rsidR="00000000" w:rsidRPr="00000000">
        <w:rPr>
          <w:rFonts w:ascii="Times New Roman" w:cs="Times New Roman" w:eastAsia="Times New Roman" w:hAnsi="Times New Roman"/>
          <w:b w:val="1"/>
          <w:sz w:val="24"/>
          <w:szCs w:val="24"/>
          <w:rtl w:val="0"/>
        </w:rPr>
        <w:t xml:space="preserve">Observation 1: </w:t>
      </w:r>
      <w:r w:rsidDel="00000000" w:rsidR="00000000" w:rsidRPr="00000000">
        <w:rPr>
          <w:rFonts w:ascii="Times New Roman" w:cs="Times New Roman" w:eastAsia="Times New Roman" w:hAnsi="Times New Roman"/>
          <w:sz w:val="24"/>
          <w:szCs w:val="24"/>
          <w:rtl w:val="0"/>
        </w:rPr>
        <w:t xml:space="preserve">RAN2 work on enabling transmission/reception in gaps/restrictions that are caused by RRM measurements has dependency on the RAN4 progress. </w:t>
      </w:r>
      <w:r w:rsidDel="00000000" w:rsidR="00000000" w:rsidRPr="00000000">
        <w:rPr>
          <w:rtl w:val="0"/>
        </w:rPr>
      </w:r>
    </w:p>
    <w:p w:rsidR="00000000" w:rsidDel="00000000" w:rsidP="00000000" w:rsidRDefault="00000000" w:rsidRPr="00000000" w14:paraId="0000001F">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RAN2 waits for RAN4 to make progress first. </w:t>
      </w:r>
    </w:p>
    <w:p w:rsidR="00000000" w:rsidDel="00000000" w:rsidP="00000000" w:rsidRDefault="00000000" w:rsidRPr="00000000" w14:paraId="00000021">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RAN2 perspective, enabling transmission/reception in gaps/restrictions that are caused by RRM measurements has some potential impact to XR enhancements in Rel-18 and Rel-19, such as uplink configured grant enhancement, C-DRX enhancement, delay status reporting enhancement, and UE assistant information. Therefore, RAN2 should consider how they work together and if further enhancements are needed. </w:t>
      </w:r>
    </w:p>
    <w:p w:rsidR="00000000" w:rsidDel="00000000" w:rsidP="00000000" w:rsidRDefault="00000000" w:rsidRPr="00000000" w14:paraId="00000023">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tabs>
          <w:tab w:val="center" w:leader="none" w:pos="4536"/>
          <w:tab w:val="right" w:leader="none" w:pos="9072"/>
          <w:tab w:val="left" w:leader="none" w:pos="1800"/>
        </w:tabs>
        <w:spacing w:line="240" w:lineRule="auto"/>
        <w:rPr/>
      </w:pPr>
      <w:r w:rsidDel="00000000" w:rsidR="00000000" w:rsidRPr="00000000">
        <w:rPr>
          <w:rFonts w:ascii="Times New Roman" w:cs="Times New Roman" w:eastAsia="Times New Roman" w:hAnsi="Times New Roman"/>
          <w:b w:val="1"/>
          <w:sz w:val="24"/>
          <w:szCs w:val="24"/>
          <w:rtl w:val="0"/>
        </w:rPr>
        <w:t xml:space="preserve">Observation 2:</w:t>
      </w:r>
      <w:r w:rsidDel="00000000" w:rsidR="00000000" w:rsidRPr="00000000">
        <w:rPr>
          <w:rFonts w:ascii="Times New Roman" w:cs="Times New Roman" w:eastAsia="Times New Roman" w:hAnsi="Times New Roman"/>
          <w:sz w:val="24"/>
          <w:szCs w:val="24"/>
          <w:rtl w:val="0"/>
        </w:rPr>
        <w:t xml:space="preserve"> Enabling transmission/reception in gaps/restrictions that are caused by RRM measurements has some potential impact to XR enhancements in Rel-18 and Rel-19.</w:t>
      </w:r>
      <w:r w:rsidDel="00000000" w:rsidR="00000000" w:rsidRPr="00000000">
        <w:rPr>
          <w:rtl w:val="0"/>
        </w:rPr>
      </w:r>
    </w:p>
    <w:p w:rsidR="00000000" w:rsidDel="00000000" w:rsidP="00000000" w:rsidRDefault="00000000" w:rsidRPr="00000000" w14:paraId="00000025">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 </w:t>
      </w:r>
      <w:r w:rsidDel="00000000" w:rsidR="00000000" w:rsidRPr="00000000">
        <w:rPr>
          <w:rFonts w:ascii="Times New Roman" w:cs="Times New Roman" w:eastAsia="Times New Roman" w:hAnsi="Times New Roman"/>
          <w:sz w:val="24"/>
          <w:szCs w:val="24"/>
          <w:rtl w:val="0"/>
        </w:rPr>
        <w:t xml:space="preserve"> RAN2 considers if and how enabling transmission/reception in gaps/restrictions that are caused by RRM measurements can work together with other XR enhancements and if further enhancements are needed. </w:t>
      </w:r>
    </w:p>
    <w:p w:rsidR="00000000" w:rsidDel="00000000" w:rsidP="00000000" w:rsidRDefault="00000000" w:rsidRPr="00000000" w14:paraId="00000027">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heading=h.nsahu4uzbkdf" w:id="2"/>
      <w:bookmarkEnd w:id="2"/>
      <w:r w:rsidDel="00000000" w:rsidR="00000000" w:rsidRPr="00000000">
        <w:rPr>
          <w:rFonts w:ascii="Times New Roman" w:cs="Times New Roman" w:eastAsia="Times New Roman" w:hAnsi="Times New Roman"/>
          <w:b w:val="1"/>
          <w:sz w:val="24"/>
          <w:szCs w:val="24"/>
          <w:rtl w:val="0"/>
        </w:rPr>
        <w:t xml:space="preserve">Conclusions</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contribution, we discuss views on enabling XR transmission/reception in gaps/restrictions from RAN2’s perspective. </w:t>
      </w:r>
    </w:p>
    <w:p w:rsidR="00000000" w:rsidDel="00000000" w:rsidP="00000000" w:rsidRDefault="00000000" w:rsidRPr="00000000" w14:paraId="00000029">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A">
      <w:pPr>
        <w:tabs>
          <w:tab w:val="center" w:leader="none" w:pos="4536"/>
          <w:tab w:val="right" w:leader="none" w:pos="9072"/>
          <w:tab w:val="left" w:leader="none" w:pos="1800"/>
        </w:tabs>
        <w:spacing w:line="240" w:lineRule="auto"/>
        <w:rPr/>
      </w:pPr>
      <w:r w:rsidDel="00000000" w:rsidR="00000000" w:rsidRPr="00000000">
        <w:rPr>
          <w:rFonts w:ascii="Times New Roman" w:cs="Times New Roman" w:eastAsia="Times New Roman" w:hAnsi="Times New Roman"/>
          <w:b w:val="1"/>
          <w:sz w:val="24"/>
          <w:szCs w:val="24"/>
          <w:rtl w:val="0"/>
        </w:rPr>
        <w:t xml:space="preserve">Observation 1: </w:t>
      </w:r>
      <w:r w:rsidDel="00000000" w:rsidR="00000000" w:rsidRPr="00000000">
        <w:rPr>
          <w:rFonts w:ascii="Times New Roman" w:cs="Times New Roman" w:eastAsia="Times New Roman" w:hAnsi="Times New Roman"/>
          <w:sz w:val="24"/>
          <w:szCs w:val="24"/>
          <w:rtl w:val="0"/>
        </w:rPr>
        <w:t xml:space="preserve">RAN2 work on enabling transmission/reception in gaps/restrictions that are caused by RRM measurements has dependency on the RAN4 progress. </w:t>
      </w:r>
      <w:r w:rsidDel="00000000" w:rsidR="00000000" w:rsidRPr="00000000">
        <w:rPr>
          <w:rtl w:val="0"/>
        </w:rPr>
      </w:r>
    </w:p>
    <w:p w:rsidR="00000000" w:rsidDel="00000000" w:rsidP="00000000" w:rsidRDefault="00000000" w:rsidRPr="00000000" w14:paraId="0000002B">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C">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RAN2 waits for RAN4 to make progress first. </w:t>
      </w:r>
    </w:p>
    <w:p w:rsidR="00000000" w:rsidDel="00000000" w:rsidP="00000000" w:rsidRDefault="00000000" w:rsidRPr="00000000" w14:paraId="0000002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tabs>
          <w:tab w:val="center" w:leader="none" w:pos="4536"/>
          <w:tab w:val="right" w:leader="none" w:pos="9072"/>
          <w:tab w:val="left" w:leader="none" w:pos="1800"/>
        </w:tabs>
        <w:spacing w:line="240" w:lineRule="auto"/>
        <w:rPr/>
      </w:pPr>
      <w:r w:rsidDel="00000000" w:rsidR="00000000" w:rsidRPr="00000000">
        <w:rPr>
          <w:rFonts w:ascii="Times New Roman" w:cs="Times New Roman" w:eastAsia="Times New Roman" w:hAnsi="Times New Roman"/>
          <w:b w:val="1"/>
          <w:sz w:val="24"/>
          <w:szCs w:val="24"/>
          <w:rtl w:val="0"/>
        </w:rPr>
        <w:t xml:space="preserve">Observation 2:</w:t>
      </w:r>
      <w:r w:rsidDel="00000000" w:rsidR="00000000" w:rsidRPr="00000000">
        <w:rPr>
          <w:rFonts w:ascii="Times New Roman" w:cs="Times New Roman" w:eastAsia="Times New Roman" w:hAnsi="Times New Roman"/>
          <w:sz w:val="24"/>
          <w:szCs w:val="24"/>
          <w:rtl w:val="0"/>
        </w:rPr>
        <w:t xml:space="preserve"> Enabling transmission/reception in gaps/restrictions that are caused by RRM measurements has some potential impact to XR enhancements in Rel-18 and Rel-19.</w:t>
      </w:r>
      <w:r w:rsidDel="00000000" w:rsidR="00000000" w:rsidRPr="00000000">
        <w:rPr>
          <w:rtl w:val="0"/>
        </w:rPr>
      </w:r>
    </w:p>
    <w:p w:rsidR="00000000" w:rsidDel="00000000" w:rsidP="00000000" w:rsidRDefault="00000000" w:rsidRPr="00000000" w14:paraId="0000002F">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0">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 </w:t>
      </w:r>
      <w:r w:rsidDel="00000000" w:rsidR="00000000" w:rsidRPr="00000000">
        <w:rPr>
          <w:rFonts w:ascii="Times New Roman" w:cs="Times New Roman" w:eastAsia="Times New Roman" w:hAnsi="Times New Roman"/>
          <w:sz w:val="24"/>
          <w:szCs w:val="24"/>
          <w:rtl w:val="0"/>
        </w:rPr>
        <w:t xml:space="preserve"> RAN2 considers if and how enabling transmission/reception in gaps/restrictions that are caused by RRM measurements can work together with other XR enhancements and if further enhancements are needed. </w:t>
      </w:r>
    </w:p>
    <w:p w:rsidR="00000000" w:rsidDel="00000000" w:rsidP="00000000" w:rsidRDefault="00000000" w:rsidRPr="00000000" w14:paraId="00000031">
      <w:pPr>
        <w:pStyle w:val="Heading1"/>
        <w:numPr>
          <w:ilvl w:val="0"/>
          <w:numId w:val="3"/>
        </w:numPr>
        <w:pBdr>
          <w:top w:color="000000" w:space="3" w:sz="12" w:val="single"/>
        </w:pBdr>
        <w:spacing w:after="180" w:before="240" w:line="240" w:lineRule="auto"/>
        <w:ind w:left="432" w:hanging="4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References </w:t>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RP-241771, “Revised WID on XR (eXtended Reality) for NR Phase 3” Melbourne, Australia, September 9-12, 2024</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TS 38.133, “Requirements for support of radio resource management”</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R1-2405736, “LS on UE assistance information”</w:t>
      </w:r>
    </w:p>
    <w:p w:rsidR="00000000" w:rsidDel="00000000" w:rsidP="00000000" w:rsidRDefault="00000000" w:rsidRPr="00000000" w14:paraId="00000035">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R1-2407561, “LS on gaps/restrictions that are caused by RRM measurements”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ilN/tHl32cJZT9XCdXx+72e0hQ==">CgMxLjAaHwoBMBIaChgICVIUChJ0YWJsZS5wOWY2dmszd3dkdDgyCWguMWZvYjl0ZTIJaC4zem55c2g3Mg5oLm5zYWh1NHV6YmtkZjgAciExcWJNVThVOEpyZ25ubUhzek11eWxkS1lOOFJuUHpqVzU=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